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0F78" w14:textId="00FA40AE" w:rsidR="00A51CE8" w:rsidRPr="00A51CE8" w:rsidRDefault="00A51CE8" w:rsidP="00A51CE8">
      <w:pPr>
        <w:rPr>
          <w:rFonts w:ascii="Arial" w:hAnsi="Arial" w:cs="Arial"/>
          <w:b/>
          <w:bCs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 xml:space="preserve">Neubau der Kita </w:t>
      </w:r>
      <w:proofErr w:type="spellStart"/>
      <w:r w:rsidRPr="00A51CE8">
        <w:rPr>
          <w:rFonts w:ascii="Arial" w:hAnsi="Arial" w:cs="Arial"/>
          <w:b/>
          <w:bCs/>
          <w:sz w:val="24"/>
          <w:szCs w:val="24"/>
        </w:rPr>
        <w:t>Kunkheide</w:t>
      </w:r>
      <w:proofErr w:type="spellEnd"/>
      <w:r w:rsidRPr="00A51CE8">
        <w:rPr>
          <w:rFonts w:ascii="Arial" w:hAnsi="Arial" w:cs="Arial"/>
          <w:b/>
          <w:bCs/>
          <w:sz w:val="24"/>
          <w:szCs w:val="24"/>
        </w:rPr>
        <w:t xml:space="preserve"> in der Gemeinde Ankum</w:t>
      </w:r>
    </w:p>
    <w:p w14:paraId="1B901719" w14:textId="26388054" w:rsidR="00A51CE8" w:rsidRPr="00A51CE8" w:rsidRDefault="00A51CE8" w:rsidP="00A51CE8">
      <w:pPr>
        <w:rPr>
          <w:rFonts w:ascii="Arial" w:hAnsi="Arial" w:cs="Arial"/>
          <w:b/>
          <w:bCs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3D4BCEA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6195444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(ex-ante) – Veröffentlichung gem. § 20 Abs. 4 VOB/A</w:t>
      </w:r>
    </w:p>
    <w:p w14:paraId="6D7C33FB" w14:textId="33532BAA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von beschränkten Ausschreibungen nach § 3a Abs. 2 VOB/A ab einem Auftragswert von 25.000 € (ohne Umsatzsteuer)</w:t>
      </w:r>
    </w:p>
    <w:p w14:paraId="309FA4CB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 xml:space="preserve">Auf diese Veröffentlichung können Sie sich nicht direkt bewerben. Bei Interesse wenden Sie sich bitte an die benannte Vergabestelle. </w:t>
      </w:r>
    </w:p>
    <w:p w14:paraId="3465223C" w14:textId="7781BEE8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Ein Rechtsanspruch auf Beteiligung besteht nicht.</w:t>
      </w:r>
    </w:p>
    <w:p w14:paraId="4785CF3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26DF1D2F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1.</w:t>
      </w:r>
    </w:p>
    <w:p w14:paraId="46EAC8E6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Öffentliche Auftraggeber:</w:t>
      </w:r>
      <w:r w:rsidRPr="00A51CE8">
        <w:rPr>
          <w:rFonts w:ascii="Arial" w:hAnsi="Arial" w:cs="Arial"/>
          <w:sz w:val="24"/>
          <w:szCs w:val="24"/>
        </w:rPr>
        <w:tab/>
      </w:r>
    </w:p>
    <w:p w14:paraId="586F4F31" w14:textId="04B8F710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Samtgemeinde Bersenbrück, Lindenstraße 2, 49593 Bersenbrück</w:t>
      </w:r>
    </w:p>
    <w:p w14:paraId="413DF0B4" w14:textId="01F90600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Auftragsgegenstand:</w:t>
      </w:r>
      <w:r w:rsidRPr="00A51CE8">
        <w:rPr>
          <w:rFonts w:ascii="Arial" w:hAnsi="Arial" w:cs="Arial"/>
          <w:sz w:val="24"/>
          <w:szCs w:val="24"/>
        </w:rPr>
        <w:tab/>
      </w:r>
      <w:r w:rsidRP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4B65AF">
        <w:rPr>
          <w:rFonts w:ascii="Arial" w:hAnsi="Arial" w:cs="Arial"/>
          <w:sz w:val="24"/>
          <w:szCs w:val="24"/>
        </w:rPr>
        <w:t>LB600 Tischlerarbeiten</w:t>
      </w:r>
    </w:p>
    <w:p w14:paraId="0048046F" w14:textId="71AE7FCB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Art und voraussichtlicher Leistungsumfang:</w:t>
      </w:r>
      <w:r w:rsidRPr="00A51CE8">
        <w:rPr>
          <w:rFonts w:ascii="Arial" w:hAnsi="Arial" w:cs="Arial"/>
          <w:sz w:val="24"/>
          <w:szCs w:val="24"/>
        </w:rPr>
        <w:tab/>
      </w:r>
      <w:r w:rsidR="004B1D22">
        <w:rPr>
          <w:rFonts w:ascii="Arial" w:hAnsi="Arial" w:cs="Arial"/>
          <w:sz w:val="24"/>
          <w:szCs w:val="24"/>
        </w:rPr>
        <w:t>ca. 60 Einzelstücke</w:t>
      </w:r>
    </w:p>
    <w:p w14:paraId="65DEBE09" w14:textId="6D33E1D9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Ort der Ausführung:</w:t>
      </w:r>
      <w:r w:rsidRPr="00A51CE8">
        <w:rPr>
          <w:rFonts w:ascii="Arial" w:hAnsi="Arial" w:cs="Arial"/>
          <w:sz w:val="24"/>
          <w:szCs w:val="24"/>
        </w:rPr>
        <w:tab/>
      </w:r>
      <w:r w:rsidRP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A51CE8">
        <w:rPr>
          <w:rFonts w:ascii="Arial" w:hAnsi="Arial" w:cs="Arial"/>
          <w:sz w:val="24"/>
          <w:szCs w:val="24"/>
        </w:rPr>
        <w:t xml:space="preserve">49577 Ankum, Käthe-Kollwitz-Straße </w:t>
      </w:r>
      <w:r>
        <w:rPr>
          <w:rFonts w:ascii="Arial" w:hAnsi="Arial" w:cs="Arial"/>
          <w:sz w:val="24"/>
          <w:szCs w:val="24"/>
        </w:rPr>
        <w:t>1</w:t>
      </w:r>
    </w:p>
    <w:p w14:paraId="2895F91D" w14:textId="251DD674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Voraussichtlicher Zeitraum der Ausführung</w:t>
      </w:r>
      <w:r>
        <w:rPr>
          <w:rFonts w:ascii="Arial" w:hAnsi="Arial" w:cs="Arial"/>
          <w:sz w:val="24"/>
          <w:szCs w:val="24"/>
        </w:rPr>
        <w:t xml:space="preserve">:  </w:t>
      </w:r>
      <w:r>
        <w:rPr>
          <w:rFonts w:ascii="Arial" w:hAnsi="Arial" w:cs="Arial"/>
          <w:sz w:val="24"/>
          <w:szCs w:val="24"/>
        </w:rPr>
        <w:tab/>
        <w:t>Feb.2026/Mai 2026</w:t>
      </w:r>
    </w:p>
    <w:sectPr w:rsidR="00A51CE8" w:rsidRPr="00A51CE8" w:rsidSect="00A51CE8">
      <w:pgSz w:w="11906" w:h="16838"/>
      <w:pgMar w:top="1417" w:right="70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E8"/>
    <w:rsid w:val="00070D5D"/>
    <w:rsid w:val="00396F90"/>
    <w:rsid w:val="004B1D22"/>
    <w:rsid w:val="004B65AF"/>
    <w:rsid w:val="00A51CE8"/>
    <w:rsid w:val="00AD4E8C"/>
    <w:rsid w:val="00DD4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252EE"/>
  <w15:chartTrackingRefBased/>
  <w15:docId w15:val="{6A8061B1-9C8F-48D2-883A-7A37F310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649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3</cp:revision>
  <dcterms:created xsi:type="dcterms:W3CDTF">2025-11-17T08:27:00Z</dcterms:created>
  <dcterms:modified xsi:type="dcterms:W3CDTF">2025-11-17T10:20:00Z</dcterms:modified>
</cp:coreProperties>
</file>